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1481" w:rsidRPr="00E31481" w:rsidRDefault="00E31481" w:rsidP="00E31481">
      <w:pPr>
        <w:pStyle w:val="a4"/>
        <w:widowControl w:val="0"/>
        <w:autoSpaceDE w:val="0"/>
        <w:autoSpaceDN w:val="0"/>
        <w:adjustRightInd w:val="0"/>
        <w:spacing w:after="0"/>
        <w:jc w:val="center"/>
        <w:rPr>
          <w:rFonts w:ascii="Times New Roman" w:hAnsi="Times New Roman" w:cs="Times New Roman"/>
          <w:b/>
          <w:sz w:val="28"/>
          <w:szCs w:val="28"/>
        </w:rPr>
      </w:pPr>
      <w:r w:rsidRPr="00E31481">
        <w:rPr>
          <w:rFonts w:ascii="Times New Roman" w:hAnsi="Times New Roman" w:cs="Times New Roman"/>
          <w:b/>
          <w:sz w:val="28"/>
          <w:szCs w:val="28"/>
        </w:rPr>
        <w:t xml:space="preserve">Положение </w:t>
      </w:r>
    </w:p>
    <w:p w:rsidR="00E31481" w:rsidRPr="00E31481" w:rsidRDefault="00E31481" w:rsidP="00E31481">
      <w:pPr>
        <w:pStyle w:val="a4"/>
        <w:widowControl w:val="0"/>
        <w:autoSpaceDE w:val="0"/>
        <w:autoSpaceDN w:val="0"/>
        <w:adjustRightInd w:val="0"/>
        <w:spacing w:after="0"/>
        <w:jc w:val="center"/>
        <w:rPr>
          <w:rFonts w:ascii="Times New Roman" w:hAnsi="Times New Roman" w:cs="Times New Roman"/>
          <w:b/>
          <w:sz w:val="28"/>
          <w:szCs w:val="28"/>
        </w:rPr>
      </w:pPr>
      <w:r w:rsidRPr="00E31481">
        <w:rPr>
          <w:rFonts w:ascii="Times New Roman" w:hAnsi="Times New Roman" w:cs="Times New Roman"/>
          <w:b/>
          <w:sz w:val="28"/>
          <w:szCs w:val="28"/>
          <w:lang w:val="ru-RU"/>
        </w:rPr>
        <w:t xml:space="preserve">о </w:t>
      </w:r>
      <w:proofErr w:type="spellStart"/>
      <w:r w:rsidRPr="00E31481">
        <w:rPr>
          <w:rFonts w:ascii="Times New Roman" w:hAnsi="Times New Roman" w:cs="Times New Roman"/>
          <w:b/>
          <w:sz w:val="28"/>
          <w:szCs w:val="28"/>
          <w:lang w:val="ru-RU"/>
        </w:rPr>
        <w:t>муниципаль</w:t>
      </w:r>
      <w:proofErr w:type="spellEnd"/>
      <w:r w:rsidRPr="00E31481">
        <w:rPr>
          <w:rFonts w:ascii="Times New Roman" w:hAnsi="Times New Roman" w:cs="Times New Roman"/>
          <w:b/>
          <w:sz w:val="28"/>
          <w:szCs w:val="28"/>
        </w:rPr>
        <w:t>ном конкурсе «</w:t>
      </w:r>
      <w:bookmarkStart w:id="0" w:name="_GoBack"/>
      <w:proofErr w:type="spellStart"/>
      <w:r w:rsidRPr="00E31481">
        <w:rPr>
          <w:rFonts w:ascii="Times New Roman" w:hAnsi="Times New Roman" w:cs="Times New Roman"/>
          <w:b/>
          <w:sz w:val="28"/>
          <w:szCs w:val="28"/>
        </w:rPr>
        <w:t>БлогоОбразование</w:t>
      </w:r>
      <w:bookmarkEnd w:id="0"/>
      <w:proofErr w:type="spellEnd"/>
      <w:r w:rsidRPr="00E31481">
        <w:rPr>
          <w:rFonts w:ascii="Times New Roman" w:hAnsi="Times New Roman" w:cs="Times New Roman"/>
          <w:b/>
          <w:sz w:val="28"/>
          <w:szCs w:val="28"/>
        </w:rPr>
        <w:t>»</w:t>
      </w:r>
    </w:p>
    <w:p w:rsidR="00E31481" w:rsidRPr="00E31481" w:rsidRDefault="00E31481" w:rsidP="00E31481">
      <w:pPr>
        <w:pStyle w:val="a4"/>
        <w:widowControl w:val="0"/>
        <w:numPr>
          <w:ilvl w:val="0"/>
          <w:numId w:val="1"/>
        </w:numPr>
        <w:autoSpaceDE w:val="0"/>
        <w:autoSpaceDN w:val="0"/>
        <w:adjustRightInd w:val="0"/>
        <w:spacing w:after="0"/>
        <w:jc w:val="center"/>
        <w:rPr>
          <w:rFonts w:ascii="Times New Roman" w:hAnsi="Times New Roman" w:cs="Times New Roman"/>
          <w:b/>
          <w:sz w:val="28"/>
          <w:szCs w:val="28"/>
          <w:lang w:val="ru-RU"/>
        </w:rPr>
      </w:pPr>
      <w:r w:rsidRPr="00E31481">
        <w:rPr>
          <w:rFonts w:ascii="Times New Roman" w:hAnsi="Times New Roman" w:cs="Times New Roman"/>
          <w:b/>
          <w:sz w:val="28"/>
          <w:szCs w:val="28"/>
        </w:rPr>
        <w:t>Общие положения</w:t>
      </w:r>
    </w:p>
    <w:p w:rsidR="00E31481" w:rsidRPr="009A767E" w:rsidRDefault="00E31481" w:rsidP="00E31481">
      <w:pPr>
        <w:pStyle w:val="a4"/>
        <w:widowControl w:val="0"/>
        <w:autoSpaceDE w:val="0"/>
        <w:autoSpaceDN w:val="0"/>
        <w:adjustRightInd w:val="0"/>
        <w:spacing w:after="0"/>
        <w:jc w:val="center"/>
        <w:rPr>
          <w:b/>
          <w:sz w:val="28"/>
          <w:szCs w:val="28"/>
          <w:lang w:val="ru-RU"/>
        </w:rPr>
      </w:pPr>
    </w:p>
    <w:p w:rsidR="00E31481" w:rsidRPr="009A767E" w:rsidRDefault="00E31481" w:rsidP="00E31481">
      <w:pPr>
        <w:ind w:firstLine="567"/>
        <w:jc w:val="both"/>
      </w:pPr>
      <w:r w:rsidRPr="009A767E">
        <w:t xml:space="preserve">1.1. Настоящее положение </w:t>
      </w:r>
      <w:r>
        <w:t xml:space="preserve">муниципального </w:t>
      </w:r>
      <w:r w:rsidRPr="009A767E">
        <w:t>конкурса «</w:t>
      </w:r>
      <w:r w:rsidRPr="009A767E">
        <w:rPr>
          <w:bCs/>
        </w:rPr>
        <w:t xml:space="preserve">Кузбасское </w:t>
      </w:r>
      <w:proofErr w:type="spellStart"/>
      <w:r w:rsidRPr="009A767E">
        <w:rPr>
          <w:bCs/>
        </w:rPr>
        <w:t>БлогоОбразование</w:t>
      </w:r>
      <w:proofErr w:type="spellEnd"/>
      <w:r w:rsidRPr="009A767E">
        <w:t xml:space="preserve">» (далее – Конкурс), учредителем которого является </w:t>
      </w:r>
      <w:r>
        <w:t>У</w:t>
      </w:r>
      <w:r w:rsidRPr="009A767E">
        <w:t xml:space="preserve">правление образования </w:t>
      </w:r>
      <w:r>
        <w:t>а</w:t>
      </w:r>
      <w:r w:rsidRPr="009A767E">
        <w:t xml:space="preserve">дминистрации </w:t>
      </w:r>
      <w:proofErr w:type="spellStart"/>
      <w:r w:rsidRPr="009A767E">
        <w:t>Яйского</w:t>
      </w:r>
      <w:proofErr w:type="spellEnd"/>
      <w:r w:rsidRPr="009A767E">
        <w:t xml:space="preserve"> муниципального </w:t>
      </w:r>
      <w:r>
        <w:t>округа.</w:t>
      </w:r>
      <w:r w:rsidRPr="009A767E">
        <w:t xml:space="preserve"> 1.2. Конкурс проводится в целях выявления, поддержки и поощрения позитивного опыта использования коллективных и индивидуальных образовательных блогов в организации учебно-воспитательного процесса в образовательных организациях, педагогической деятельности работников системы образования, профессиональных сообществ работников системы образования. Конкурс направлен на популяризацию использования образовательных блогов во всех направлениях деятельности образовательных организаций, педагогов, профессиональных сообществ, распространение инновационного опыта применения ИТ-технологий, стимулирование непрерывного профессионального и личностного роста работников образовательных учреждений  </w:t>
      </w:r>
      <w:proofErr w:type="spellStart"/>
      <w:r w:rsidRPr="009A767E">
        <w:t>Яйского</w:t>
      </w:r>
      <w:proofErr w:type="spellEnd"/>
      <w:r w:rsidRPr="009A767E">
        <w:t xml:space="preserve"> муниципального района, пропаганду инновационных идей и достижений.</w:t>
      </w:r>
    </w:p>
    <w:p w:rsidR="00E31481" w:rsidRPr="009A767E" w:rsidRDefault="00E31481" w:rsidP="00E31481">
      <w:pPr>
        <w:ind w:left="-10" w:firstLine="567"/>
        <w:jc w:val="both"/>
        <w:rPr>
          <w:b/>
          <w:bCs/>
        </w:rPr>
      </w:pPr>
      <w:r w:rsidRPr="009A767E">
        <w:t xml:space="preserve">1.3. Организационное сопровождение Конкурса обеспечивает МБУ </w:t>
      </w:r>
      <w:r>
        <w:t xml:space="preserve">ИМЦ УО </w:t>
      </w:r>
      <w:proofErr w:type="spellStart"/>
      <w:r>
        <w:t>Яйского</w:t>
      </w:r>
      <w:proofErr w:type="spellEnd"/>
      <w:r>
        <w:t xml:space="preserve"> округа</w:t>
      </w:r>
      <w:r w:rsidRPr="009A767E">
        <w:rPr>
          <w:b/>
          <w:bCs/>
        </w:rPr>
        <w:t>.</w:t>
      </w:r>
    </w:p>
    <w:p w:rsidR="00E31481" w:rsidRPr="009A767E" w:rsidRDefault="00E31481" w:rsidP="00E31481">
      <w:pPr>
        <w:ind w:left="-10" w:firstLine="567"/>
        <w:jc w:val="both"/>
      </w:pPr>
      <w:r w:rsidRPr="009A767E">
        <w:t>1.</w:t>
      </w:r>
      <w:r>
        <w:t>4</w:t>
      </w:r>
      <w:r w:rsidRPr="009A767E">
        <w:t xml:space="preserve">. </w:t>
      </w:r>
      <w:r w:rsidRPr="004B72D1">
        <w:rPr>
          <w:bCs/>
        </w:rPr>
        <w:t>В состав жюри и экспертной группы</w:t>
      </w:r>
      <w:r w:rsidRPr="00B563A1">
        <w:rPr>
          <w:bCs/>
        </w:rPr>
        <w:t xml:space="preserve"> </w:t>
      </w:r>
      <w:r w:rsidRPr="009A767E">
        <w:t>входят специалисты</w:t>
      </w:r>
      <w:r w:rsidRPr="009A767E">
        <w:rPr>
          <w:bCs/>
        </w:rPr>
        <w:t xml:space="preserve"> </w:t>
      </w:r>
      <w:r w:rsidRPr="009A767E">
        <w:rPr>
          <w:bCs/>
          <w:color w:val="000000"/>
        </w:rPr>
        <w:t xml:space="preserve">Управления образования, методисты МБУ </w:t>
      </w:r>
      <w:r>
        <w:t xml:space="preserve">ИМЦ УО </w:t>
      </w:r>
      <w:proofErr w:type="spellStart"/>
      <w:r>
        <w:t>Яйского</w:t>
      </w:r>
      <w:proofErr w:type="spellEnd"/>
      <w:r>
        <w:t xml:space="preserve"> </w:t>
      </w:r>
      <w:proofErr w:type="gramStart"/>
      <w:r>
        <w:t>округа</w:t>
      </w:r>
      <w:r w:rsidRPr="009A767E">
        <w:rPr>
          <w:bCs/>
          <w:color w:val="000000"/>
        </w:rPr>
        <w:t>,  победители</w:t>
      </w:r>
      <w:proofErr w:type="gramEnd"/>
      <w:r w:rsidRPr="009A767E">
        <w:rPr>
          <w:bCs/>
          <w:color w:val="000000"/>
        </w:rPr>
        <w:t xml:space="preserve"> конкурсов профессионального мастерства; руководитель МО «</w:t>
      </w:r>
      <w:r>
        <w:rPr>
          <w:bCs/>
          <w:color w:val="000000"/>
        </w:rPr>
        <w:t>у</w:t>
      </w:r>
      <w:r w:rsidRPr="009A767E">
        <w:rPr>
          <w:bCs/>
          <w:color w:val="000000"/>
        </w:rPr>
        <w:t>чителей информатики и ИКТ».</w:t>
      </w:r>
    </w:p>
    <w:p w:rsidR="00E31481" w:rsidRPr="009A767E" w:rsidRDefault="00E31481" w:rsidP="00E31481">
      <w:pPr>
        <w:pStyle w:val="zag2-3"/>
        <w:spacing w:line="240" w:lineRule="auto"/>
        <w:ind w:firstLine="540"/>
        <w:rPr>
          <w:b/>
          <w:bCs/>
          <w:sz w:val="28"/>
        </w:rPr>
      </w:pPr>
    </w:p>
    <w:p w:rsidR="00E31481" w:rsidRPr="009A767E" w:rsidRDefault="00E31481" w:rsidP="00E31481">
      <w:pPr>
        <w:shd w:val="clear" w:color="auto" w:fill="FFFFFF"/>
        <w:jc w:val="center"/>
        <w:rPr>
          <w:b/>
          <w:bCs/>
        </w:rPr>
      </w:pPr>
      <w:r w:rsidRPr="009A767E">
        <w:rPr>
          <w:b/>
          <w:bCs/>
        </w:rPr>
        <w:t>2. Мероприятия Конкурса</w:t>
      </w:r>
    </w:p>
    <w:p w:rsidR="00E31481" w:rsidRPr="009A767E" w:rsidRDefault="00E31481" w:rsidP="00E31481">
      <w:pPr>
        <w:widowControl w:val="0"/>
        <w:autoSpaceDE w:val="0"/>
        <w:autoSpaceDN w:val="0"/>
        <w:adjustRightInd w:val="0"/>
        <w:jc w:val="both"/>
      </w:pPr>
    </w:p>
    <w:p w:rsidR="00E31481" w:rsidRPr="009A767E" w:rsidRDefault="00E31481" w:rsidP="00E31481">
      <w:pPr>
        <w:widowControl w:val="0"/>
        <w:autoSpaceDE w:val="0"/>
        <w:autoSpaceDN w:val="0"/>
        <w:adjustRightInd w:val="0"/>
        <w:ind w:firstLine="567"/>
        <w:jc w:val="both"/>
        <w:rPr>
          <w:b/>
          <w:bCs/>
        </w:rPr>
      </w:pPr>
      <w:r w:rsidRPr="009A767E">
        <w:t xml:space="preserve">2.1. Участниками конкурса могут быть образовательные организации </w:t>
      </w:r>
      <w:proofErr w:type="spellStart"/>
      <w:r w:rsidRPr="009A767E">
        <w:t>Яйского</w:t>
      </w:r>
      <w:proofErr w:type="spellEnd"/>
      <w:r w:rsidRPr="009A767E">
        <w:t xml:space="preserve"> муниципального </w:t>
      </w:r>
      <w:r>
        <w:t>округа</w:t>
      </w:r>
      <w:r w:rsidRPr="009A767E">
        <w:t xml:space="preserve">, реализующие программы общего образования и дополнительного образования детей. Конкурс проводится в один этап: на уровне муниципалитета. Победители каждой номинации муниципального Конкурса становятся участниками областного конкурса «Кузбасское </w:t>
      </w:r>
      <w:proofErr w:type="spellStart"/>
      <w:r w:rsidRPr="009A767E">
        <w:t>БлогоОбразование</w:t>
      </w:r>
      <w:proofErr w:type="spellEnd"/>
      <w:r w:rsidRPr="009A767E">
        <w:t>»</w:t>
      </w:r>
      <w:r w:rsidRPr="009A767E">
        <w:rPr>
          <w:b/>
          <w:bCs/>
        </w:rPr>
        <w:t>.</w:t>
      </w:r>
    </w:p>
    <w:p w:rsidR="00E31481" w:rsidRPr="009A767E" w:rsidRDefault="00E31481" w:rsidP="00E31481">
      <w:pPr>
        <w:ind w:firstLine="567"/>
        <w:jc w:val="both"/>
      </w:pPr>
      <w:r w:rsidRPr="009A767E">
        <w:t>2.</w:t>
      </w:r>
      <w:r>
        <w:t>2</w:t>
      </w:r>
      <w:r w:rsidRPr="009A767E">
        <w:t xml:space="preserve">. Муниципальный конкурс проводится заочно в один тур: предполагает экспертное рассмотрение конкурсных материалов по следующим номинациям: </w:t>
      </w:r>
    </w:p>
    <w:p w:rsidR="00E31481" w:rsidRPr="009A767E" w:rsidRDefault="00E31481" w:rsidP="00E31481">
      <w:pPr>
        <w:ind w:firstLine="567"/>
        <w:jc w:val="both"/>
        <w:rPr>
          <w:b/>
          <w:i/>
        </w:rPr>
      </w:pPr>
      <w:r w:rsidRPr="009A767E">
        <w:rPr>
          <w:b/>
          <w:i/>
        </w:rPr>
        <w:t xml:space="preserve">- «Коллективный блог» </w:t>
      </w:r>
      <w:r w:rsidRPr="009A767E">
        <w:rPr>
          <w:i/>
        </w:rPr>
        <w:t>(блог класса, группы, детского объединения, сообщества педагогов, образовательной организации),</w:t>
      </w:r>
    </w:p>
    <w:p w:rsidR="00E31481" w:rsidRPr="009A767E" w:rsidRDefault="00E31481" w:rsidP="00E31481">
      <w:pPr>
        <w:ind w:firstLine="567"/>
        <w:jc w:val="both"/>
        <w:rPr>
          <w:b/>
          <w:i/>
        </w:rPr>
      </w:pPr>
      <w:r w:rsidRPr="009A767E">
        <w:rPr>
          <w:b/>
          <w:i/>
        </w:rPr>
        <w:t xml:space="preserve">- «Индивидуальный блог» </w:t>
      </w:r>
      <w:r w:rsidRPr="009A767E">
        <w:rPr>
          <w:i/>
        </w:rPr>
        <w:t>(блог работника образования)</w:t>
      </w:r>
      <w:r w:rsidRPr="009A767E">
        <w:rPr>
          <w:b/>
          <w:i/>
        </w:rPr>
        <w:t>.</w:t>
      </w:r>
    </w:p>
    <w:p w:rsidR="00E31481" w:rsidRPr="009A767E" w:rsidRDefault="00E31481" w:rsidP="00E31481">
      <w:pPr>
        <w:ind w:firstLine="567"/>
        <w:jc w:val="both"/>
      </w:pPr>
      <w:r w:rsidRPr="009A767E">
        <w:t>На конкурс представляется аннотация (до 2 стр., в формате *</w:t>
      </w:r>
      <w:proofErr w:type="spellStart"/>
      <w:r w:rsidRPr="009A767E">
        <w:t>doc</w:t>
      </w:r>
      <w:proofErr w:type="spellEnd"/>
      <w:r w:rsidRPr="009A767E">
        <w:t xml:space="preserve"> или *</w:t>
      </w:r>
      <w:proofErr w:type="spellStart"/>
      <w:r w:rsidRPr="009A767E">
        <w:t>docx</w:t>
      </w:r>
      <w:proofErr w:type="spellEnd"/>
      <w:r w:rsidRPr="009A767E">
        <w:t xml:space="preserve">) с указанием цели и задач создания блога, описанием его использования, значимости, актуальности, роли, которую играет блог в жизни образовательной организации, сообщества, работников образования, адрес блога (ссылка). </w:t>
      </w:r>
    </w:p>
    <w:p w:rsidR="00E31481" w:rsidRPr="009A767E" w:rsidRDefault="00E31481" w:rsidP="00E31481">
      <w:pPr>
        <w:tabs>
          <w:tab w:val="left" w:pos="709"/>
          <w:tab w:val="left" w:pos="993"/>
        </w:tabs>
        <w:jc w:val="both"/>
      </w:pPr>
      <w:r w:rsidRPr="009A767E">
        <w:tab/>
        <w:t>Оценивается связь с информационно-образовательной средой образовательной организации, направленность на совместную деятельность субъектов воспитательно-образовательного процесса.</w:t>
      </w:r>
    </w:p>
    <w:p w:rsidR="00E31481" w:rsidRPr="009A767E" w:rsidRDefault="00E31481" w:rsidP="00E31481">
      <w:pPr>
        <w:ind w:firstLine="567"/>
        <w:jc w:val="both"/>
      </w:pPr>
      <w:r w:rsidRPr="009A767E">
        <w:lastRenderedPageBreak/>
        <w:t>Критерии:</w:t>
      </w:r>
    </w:p>
    <w:p w:rsidR="00E31481" w:rsidRPr="009A767E" w:rsidRDefault="00E31481" w:rsidP="00E31481">
      <w:pPr>
        <w:tabs>
          <w:tab w:val="left" w:pos="709"/>
          <w:tab w:val="left" w:pos="993"/>
        </w:tabs>
        <w:ind w:firstLine="567"/>
        <w:jc w:val="both"/>
      </w:pPr>
      <w:r w:rsidRPr="009A767E">
        <w:t>- актуальность тематики содержания коммуникации в блоге</w:t>
      </w:r>
      <w:r>
        <w:t>;</w:t>
      </w:r>
    </w:p>
    <w:p w:rsidR="00E31481" w:rsidRPr="009A767E" w:rsidRDefault="00E31481" w:rsidP="00E31481">
      <w:pPr>
        <w:tabs>
          <w:tab w:val="left" w:pos="709"/>
          <w:tab w:val="left" w:pos="993"/>
        </w:tabs>
        <w:ind w:firstLine="567"/>
        <w:jc w:val="both"/>
      </w:pPr>
      <w:r w:rsidRPr="009A767E">
        <w:t>- динамичность блога, регулярность обновления информации, стиль и грамотность сообщений</w:t>
      </w:r>
      <w:r>
        <w:t>;</w:t>
      </w:r>
    </w:p>
    <w:p w:rsidR="00E31481" w:rsidRDefault="00E31481" w:rsidP="00E31481">
      <w:pPr>
        <w:tabs>
          <w:tab w:val="left" w:pos="709"/>
          <w:tab w:val="left" w:pos="993"/>
        </w:tabs>
        <w:ind w:firstLine="567"/>
        <w:jc w:val="both"/>
      </w:pPr>
      <w:r w:rsidRPr="009A767E">
        <w:t>- технологичность, наличие навигационных элементов</w:t>
      </w:r>
      <w:r>
        <w:t>;</w:t>
      </w:r>
    </w:p>
    <w:p w:rsidR="00E31481" w:rsidRPr="009A767E" w:rsidRDefault="00E31481" w:rsidP="00E31481">
      <w:pPr>
        <w:tabs>
          <w:tab w:val="left" w:pos="709"/>
          <w:tab w:val="left" w:pos="993"/>
        </w:tabs>
        <w:ind w:firstLine="567"/>
        <w:jc w:val="both"/>
      </w:pPr>
      <w:r>
        <w:t>- наличие учебного содержания и инструментов для организации дистанционного обучения;</w:t>
      </w:r>
    </w:p>
    <w:p w:rsidR="00E31481" w:rsidRPr="009A767E" w:rsidRDefault="00E31481" w:rsidP="00E31481">
      <w:pPr>
        <w:tabs>
          <w:tab w:val="left" w:pos="709"/>
          <w:tab w:val="left" w:pos="993"/>
        </w:tabs>
        <w:ind w:firstLine="567"/>
        <w:jc w:val="both"/>
      </w:pPr>
      <w:r w:rsidRPr="009A767E">
        <w:t>- мультимедийность, представление информации в различных форматах,</w:t>
      </w:r>
    </w:p>
    <w:p w:rsidR="00E31481" w:rsidRPr="009A767E" w:rsidRDefault="00E31481" w:rsidP="00E31481">
      <w:pPr>
        <w:tabs>
          <w:tab w:val="left" w:pos="709"/>
          <w:tab w:val="left" w:pos="993"/>
        </w:tabs>
        <w:ind w:firstLine="567"/>
        <w:jc w:val="both"/>
      </w:pPr>
      <w:r w:rsidRPr="009A767E">
        <w:t>- наличие и выдержанность стиля оформления блога.</w:t>
      </w:r>
    </w:p>
    <w:p w:rsidR="00E31481" w:rsidRPr="009A767E" w:rsidRDefault="00E31481" w:rsidP="00E31481">
      <w:pPr>
        <w:pStyle w:val="a4"/>
        <w:ind w:firstLine="927"/>
        <w:rPr>
          <w:sz w:val="28"/>
          <w:szCs w:val="28"/>
        </w:rPr>
      </w:pPr>
      <w:r w:rsidRPr="009A767E">
        <w:rPr>
          <w:sz w:val="28"/>
          <w:szCs w:val="28"/>
        </w:rPr>
        <w:t>2.</w:t>
      </w:r>
      <w:r>
        <w:rPr>
          <w:sz w:val="28"/>
          <w:szCs w:val="28"/>
          <w:lang w:val="ru-RU"/>
        </w:rPr>
        <w:t>3</w:t>
      </w:r>
      <w:r w:rsidRPr="009A767E">
        <w:rPr>
          <w:sz w:val="28"/>
          <w:szCs w:val="28"/>
        </w:rPr>
        <w:t xml:space="preserve">.  Материалы принимаются в МБУ </w:t>
      </w:r>
      <w:r w:rsidRPr="00E87094">
        <w:rPr>
          <w:sz w:val="28"/>
          <w:szCs w:val="28"/>
        </w:rPr>
        <w:t xml:space="preserve">ИМЦ УО </w:t>
      </w:r>
      <w:proofErr w:type="spellStart"/>
      <w:r w:rsidRPr="00652DAA">
        <w:rPr>
          <w:sz w:val="28"/>
          <w:szCs w:val="28"/>
        </w:rPr>
        <w:t>Яйского</w:t>
      </w:r>
      <w:proofErr w:type="spellEnd"/>
      <w:r w:rsidRPr="00652DAA">
        <w:rPr>
          <w:sz w:val="28"/>
          <w:szCs w:val="28"/>
        </w:rPr>
        <w:t xml:space="preserve"> округа</w:t>
      </w:r>
      <w:r w:rsidRPr="009A767E">
        <w:rPr>
          <w:sz w:val="28"/>
          <w:szCs w:val="28"/>
        </w:rPr>
        <w:t xml:space="preserve"> по адресу: 652100, Кемеровская область, </w:t>
      </w:r>
      <w:proofErr w:type="spellStart"/>
      <w:r w:rsidRPr="009A767E">
        <w:rPr>
          <w:sz w:val="28"/>
          <w:szCs w:val="28"/>
        </w:rPr>
        <w:t>п.г.т</w:t>
      </w:r>
      <w:proofErr w:type="spellEnd"/>
      <w:r w:rsidRPr="009A767E">
        <w:rPr>
          <w:sz w:val="28"/>
          <w:szCs w:val="28"/>
        </w:rPr>
        <w:t xml:space="preserve">. </w:t>
      </w:r>
      <w:proofErr w:type="spellStart"/>
      <w:r w:rsidRPr="009A767E">
        <w:rPr>
          <w:sz w:val="28"/>
          <w:szCs w:val="28"/>
        </w:rPr>
        <w:t>Яя</w:t>
      </w:r>
      <w:proofErr w:type="spellEnd"/>
      <w:r w:rsidRPr="009A767E">
        <w:rPr>
          <w:sz w:val="28"/>
          <w:szCs w:val="28"/>
        </w:rPr>
        <w:t>, Ул. Советская, 17, кабинет № 10 и</w:t>
      </w:r>
      <w:r>
        <w:rPr>
          <w:sz w:val="28"/>
          <w:szCs w:val="28"/>
          <w:lang w:val="ru-RU"/>
        </w:rPr>
        <w:t>ли</w:t>
      </w:r>
      <w:r w:rsidRPr="009A767E">
        <w:rPr>
          <w:sz w:val="28"/>
          <w:szCs w:val="28"/>
        </w:rPr>
        <w:t xml:space="preserve"> на </w:t>
      </w:r>
      <w:r w:rsidRPr="009A767E">
        <w:rPr>
          <w:rStyle w:val="a5"/>
          <w:b w:val="0"/>
        </w:rPr>
        <w:t xml:space="preserve"> электронный адрес </w:t>
      </w:r>
      <w:hyperlink r:id="rId5" w:history="1">
        <w:r w:rsidRPr="009A767E">
          <w:rPr>
            <w:rStyle w:val="a6"/>
            <w:sz w:val="28"/>
            <w:szCs w:val="28"/>
          </w:rPr>
          <w:t>sikorarubleva@mail.ru</w:t>
        </w:r>
      </w:hyperlink>
      <w:r w:rsidRPr="009A767E">
        <w:rPr>
          <w:sz w:val="28"/>
          <w:szCs w:val="28"/>
        </w:rPr>
        <w:t xml:space="preserve">. </w:t>
      </w:r>
    </w:p>
    <w:p w:rsidR="00E31481" w:rsidRPr="009A767E" w:rsidRDefault="00E31481" w:rsidP="00E31481">
      <w:pPr>
        <w:tabs>
          <w:tab w:val="left" w:pos="142"/>
          <w:tab w:val="left" w:pos="567"/>
        </w:tabs>
        <w:jc w:val="both"/>
      </w:pPr>
      <w:r w:rsidRPr="009A767E">
        <w:tab/>
      </w:r>
      <w:r w:rsidRPr="009A767E">
        <w:tab/>
        <w:t xml:space="preserve">    2.</w:t>
      </w:r>
      <w:r>
        <w:t>4</w:t>
      </w:r>
      <w:r w:rsidRPr="009A767E">
        <w:t>. Материалы, оформленные с нарушением настоящего положения и сроков подачи, к рассмотрению не принимаются.</w:t>
      </w:r>
    </w:p>
    <w:p w:rsidR="00E31481" w:rsidRPr="009A767E" w:rsidRDefault="00E31481" w:rsidP="00E31481">
      <w:pPr>
        <w:tabs>
          <w:tab w:val="left" w:pos="142"/>
          <w:tab w:val="left" w:pos="567"/>
        </w:tabs>
        <w:jc w:val="both"/>
        <w:rPr>
          <w:b/>
          <w:bCs/>
        </w:rPr>
      </w:pPr>
      <w:r w:rsidRPr="009A767E">
        <w:tab/>
      </w:r>
      <w:r w:rsidRPr="009A767E">
        <w:tab/>
      </w:r>
    </w:p>
    <w:p w:rsidR="00E31481" w:rsidRPr="009A767E" w:rsidRDefault="00E31481" w:rsidP="00E31481">
      <w:pPr>
        <w:jc w:val="center"/>
        <w:rPr>
          <w:b/>
          <w:bCs/>
        </w:rPr>
      </w:pPr>
      <w:r w:rsidRPr="009A767E">
        <w:rPr>
          <w:b/>
        </w:rPr>
        <w:t>3.</w:t>
      </w:r>
      <w:r w:rsidRPr="009A767E">
        <w:rPr>
          <w:b/>
          <w:bCs/>
        </w:rPr>
        <w:t xml:space="preserve"> Подведение итогов Конкурса</w:t>
      </w:r>
    </w:p>
    <w:p w:rsidR="00E31481" w:rsidRPr="009A767E" w:rsidRDefault="00E31481" w:rsidP="00E31481">
      <w:pPr>
        <w:jc w:val="center"/>
      </w:pPr>
    </w:p>
    <w:p w:rsidR="00E31481" w:rsidRPr="009A767E" w:rsidRDefault="00E31481" w:rsidP="00E31481">
      <w:pPr>
        <w:ind w:firstLine="567"/>
        <w:jc w:val="both"/>
      </w:pPr>
      <w:r w:rsidRPr="009A767E">
        <w:t xml:space="preserve">    3.1. По итогам заочного тура </w:t>
      </w:r>
      <w:r>
        <w:t xml:space="preserve">жюри </w:t>
      </w:r>
      <w:r w:rsidRPr="009A767E">
        <w:t xml:space="preserve">определяет не более </w:t>
      </w:r>
      <w:r>
        <w:t>3</w:t>
      </w:r>
      <w:r w:rsidRPr="009A767E">
        <w:t xml:space="preserve"> победителей. </w:t>
      </w:r>
    </w:p>
    <w:p w:rsidR="00E31481" w:rsidRPr="009A767E" w:rsidRDefault="00E31481" w:rsidP="00E31481">
      <w:pPr>
        <w:ind w:firstLine="540"/>
        <w:jc w:val="both"/>
      </w:pPr>
      <w:r w:rsidRPr="009A767E">
        <w:t xml:space="preserve">    3.2. </w:t>
      </w:r>
      <w:r w:rsidRPr="00B279B1">
        <w:t>Победителям в каждой номинации вручается почётная грамота</w:t>
      </w:r>
      <w:r>
        <w:t xml:space="preserve"> Управления образования администрации </w:t>
      </w:r>
      <w:proofErr w:type="spellStart"/>
      <w:r>
        <w:t>Яйского</w:t>
      </w:r>
      <w:proofErr w:type="spellEnd"/>
      <w:r>
        <w:t xml:space="preserve"> муниципального округа</w:t>
      </w:r>
      <w:r w:rsidRPr="00B279B1">
        <w:t>.</w:t>
      </w:r>
    </w:p>
    <w:p w:rsidR="00E31481" w:rsidRDefault="00E31481" w:rsidP="00E31481">
      <w:pPr>
        <w:pStyle w:val="a4"/>
        <w:keepNext/>
      </w:pPr>
    </w:p>
    <w:p w:rsidR="00E31481" w:rsidRDefault="00E31481" w:rsidP="00E31481">
      <w:pPr>
        <w:pStyle w:val="a4"/>
        <w:keepNext/>
      </w:pPr>
    </w:p>
    <w:p w:rsidR="00E31481" w:rsidRPr="000C26BB" w:rsidRDefault="00E31481" w:rsidP="00E31481">
      <w:pPr>
        <w:ind w:left="7088"/>
        <w:rPr>
          <w:lang w:val="x-none"/>
        </w:rPr>
      </w:pPr>
    </w:p>
    <w:p w:rsidR="00E31481" w:rsidRDefault="00E31481" w:rsidP="00E31481">
      <w:pPr>
        <w:ind w:left="7088"/>
      </w:pPr>
    </w:p>
    <w:p w:rsidR="00E31481" w:rsidRDefault="00E31481" w:rsidP="00E31481">
      <w:pPr>
        <w:ind w:left="7088"/>
      </w:pPr>
    </w:p>
    <w:p w:rsidR="00E31481" w:rsidRDefault="00E31481" w:rsidP="00E31481">
      <w:pPr>
        <w:ind w:left="7088"/>
      </w:pPr>
    </w:p>
    <w:p w:rsidR="00E31481" w:rsidRDefault="00E31481" w:rsidP="00E31481">
      <w:pPr>
        <w:ind w:left="7088"/>
      </w:pPr>
    </w:p>
    <w:p w:rsidR="00E31481" w:rsidRDefault="00E31481" w:rsidP="00E31481">
      <w:pPr>
        <w:ind w:left="7088"/>
      </w:pPr>
    </w:p>
    <w:p w:rsidR="00E31481" w:rsidRDefault="00E31481" w:rsidP="00E31481">
      <w:pPr>
        <w:ind w:left="7088"/>
      </w:pPr>
    </w:p>
    <w:p w:rsidR="00E31481" w:rsidRDefault="00E31481" w:rsidP="00E31481"/>
    <w:p w:rsidR="00E31481" w:rsidRDefault="00E31481" w:rsidP="00E31481"/>
    <w:p w:rsidR="00281818" w:rsidRDefault="00281818"/>
    <w:sectPr w:rsidR="00281818" w:rsidSect="00E70240">
      <w:pgSz w:w="11906" w:h="16838"/>
      <w:pgMar w:top="53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83B70"/>
    <w:multiLevelType w:val="hybridMultilevel"/>
    <w:tmpl w:val="DE46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81"/>
    <w:rsid w:val="00281818"/>
    <w:rsid w:val="00E31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3247"/>
  <w15:chartTrackingRefBased/>
  <w15:docId w15:val="{499764FD-0C38-4B24-A3D8-F93279B8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481"/>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E31481"/>
    <w:rPr>
      <w:lang w:val="x-none" w:eastAsia="ru-RU"/>
    </w:rPr>
  </w:style>
  <w:style w:type="paragraph" w:styleId="a4">
    <w:name w:val="Body Text"/>
    <w:basedOn w:val="a"/>
    <w:link w:val="a3"/>
    <w:rsid w:val="00E31481"/>
    <w:pPr>
      <w:spacing w:after="120"/>
      <w:ind w:firstLine="567"/>
      <w:jc w:val="both"/>
    </w:pPr>
    <w:rPr>
      <w:rFonts w:asciiTheme="minorHAnsi" w:eastAsiaTheme="minorHAnsi" w:hAnsiTheme="minorHAnsi" w:cstheme="minorBidi"/>
      <w:sz w:val="22"/>
      <w:szCs w:val="22"/>
      <w:lang w:val="x-none"/>
    </w:rPr>
  </w:style>
  <w:style w:type="character" w:customStyle="1" w:styleId="1">
    <w:name w:val="Основной текст Знак1"/>
    <w:basedOn w:val="a0"/>
    <w:uiPriority w:val="99"/>
    <w:semiHidden/>
    <w:rsid w:val="00E31481"/>
    <w:rPr>
      <w:rFonts w:ascii="Times New Roman" w:eastAsia="Calibri" w:hAnsi="Times New Roman" w:cs="Times New Roman"/>
      <w:sz w:val="28"/>
      <w:szCs w:val="28"/>
      <w:lang w:eastAsia="ru-RU"/>
    </w:rPr>
  </w:style>
  <w:style w:type="character" w:styleId="a5">
    <w:name w:val="Strong"/>
    <w:qFormat/>
    <w:rsid w:val="00E31481"/>
    <w:rPr>
      <w:rFonts w:cs="Times New Roman"/>
      <w:b/>
    </w:rPr>
  </w:style>
  <w:style w:type="paragraph" w:customStyle="1" w:styleId="zag2-3">
    <w:name w:val="zag2-3"/>
    <w:rsid w:val="00E31481"/>
    <w:pPr>
      <w:widowControl w:val="0"/>
      <w:autoSpaceDE w:val="0"/>
      <w:autoSpaceDN w:val="0"/>
      <w:adjustRightInd w:val="0"/>
      <w:spacing w:after="0" w:line="257" w:lineRule="atLeast"/>
      <w:jc w:val="center"/>
    </w:pPr>
    <w:rPr>
      <w:rFonts w:ascii="Times New Roman" w:eastAsia="Times New Roman" w:hAnsi="Times New Roman" w:cs="Times New Roman"/>
      <w:lang w:eastAsia="ru-RU"/>
    </w:rPr>
  </w:style>
  <w:style w:type="character" w:styleId="a6">
    <w:name w:val="Hyperlink"/>
    <w:rsid w:val="00E31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koraruble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dc:creator>
  <cp:keywords/>
  <dc:description/>
  <cp:lastModifiedBy>Sikora</cp:lastModifiedBy>
  <cp:revision>1</cp:revision>
  <dcterms:created xsi:type="dcterms:W3CDTF">2022-01-18T02:46:00Z</dcterms:created>
  <dcterms:modified xsi:type="dcterms:W3CDTF">2022-01-18T02:47:00Z</dcterms:modified>
</cp:coreProperties>
</file>